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Title"/>
      </w:pPr>
      <w:r>
        <w:t xml:space="preserve">Email Service Terms</w:t>
      </w:r>
    </w:p>
    <w:p>
      <w:pPr>
        <w:pStyle w:val="Subtitle"/>
      </w:pPr>
      <w:r>
        <w:t xml:space="preserve">MaysWeb — maysweb.cloud</w:t>
      </w:r>
    </w:p>
    <w:p>
      <w:r>
        <w:t xml:space="preserve">Effective date: 9 June 2026</w:t>
      </w:r>
    </w:p>
    <w:p>
      <w:r>
        <w:t xml:space="preserve">Provider: MaysWeb</w:t>
      </w:r>
    </w:p>
    <w:p>
      <w:r>
        <w:t xml:space="preserve">Contact: info@maysweb.cloud | +44 (0)2039 308 143</w:t>
      </w:r>
    </w:p>
    <w:p>
      <w:pPr>
        <w:pStyle w:val="Heading1"/>
      </w:pPr>
      <w:r>
        <w:t xml:space="preserve">1. Service purpose</w:t>
      </w:r>
    </w:p>
    <w:p>
      <w:r>
        <w:t xml:space="preserve">We provide business and personal email mailboxes for legitimate day-to-day correspondence related to your organisation or permitted personal use under a business account.</w:t>
      </w:r>
    </w:p>
    <w:p>
      <w:r>
        <w:t xml:space="preserve">The service is designed for normal email communication — not broadcast marketing platforms.</w:t>
      </w:r>
    </w:p>
    <w:p>
      <w:pPr>
        <w:pStyle w:val="Heading1"/>
      </w:pPr>
      <w:r>
        <w:t xml:space="preserve">2. Prohibited use (important)</w:t>
      </w:r>
    </w:p>
    <w:p>
      <w:r>
        <w:t xml:space="preserve">To protect deliverability and our infrastructure reputation, the following are strictly prohibited unless we provide separate written approval for a dedicated, compliant sending platform:</w:t>
      </w:r>
    </w:p>
    <w:p>
      <w:r>
        <w:t xml:space="preserve">• Bulk marketing campaigns, newsletters sent to purchased lists, or mass unsolicited email.</w:t>
      </w:r>
    </w:p>
    <w:p>
      <w:r>
        <w:t xml:space="preserve">• Spam, phishing, malware distribution, or deceptive content.</w:t>
      </w:r>
    </w:p>
    <w:p>
      <w:r>
        <w:t xml:space="preserve">• Mailing to addresses without provable consent or lawful basis under PECR and UK GDPR.</w:t>
      </w:r>
    </w:p>
    <w:p>
      <w:r>
        <w:t xml:space="preserve">• High-volume automated sending that exceeds fair-use thresholds for shared business mail.</w:t>
      </w:r>
    </w:p>
    <w:p>
      <w:r>
        <w:t xml:space="preserve">• Relaying mail for third parties not under your direct control.</w:t>
      </w:r>
    </w:p>
    <w:p>
      <w:pPr>
        <w:pStyle w:val="Heading1"/>
      </w:pPr>
      <w:r>
        <w:t xml:space="preserve">3. Permitted use</w:t>
      </w:r>
    </w:p>
    <w:p>
      <w:r>
        <w:t xml:space="preserve">• Day-to-day business correspondence with customers, suppliers, and staff.</w:t>
      </w:r>
    </w:p>
    <w:p>
      <w:r>
        <w:t xml:space="preserve">• Transactional messages related to genuine customer relationships (quotes, invoices, support replies).</w:t>
      </w:r>
    </w:p>
    <w:p>
      <w:r>
        <w:t xml:space="preserve">• Low-volume opted-in updates to contacts who have clearly consented.</w:t>
      </w:r>
    </w:p>
    <w:p>
      <w:r>
        <w:t xml:space="preserve">• Personal mailboxes used for legitimate individual communication where included in your plan.</w:t>
      </w:r>
    </w:p>
    <w:p>
      <w:pPr>
        <w:pStyle w:val="Heading1"/>
      </w:pPr>
      <w:r>
        <w:t xml:space="preserve">4. Technical requirements</w:t>
      </w:r>
    </w:p>
    <w:p>
      <w:r>
        <w:t xml:space="preserve">You must configure SPF, DKIM, and DMARC appropriately for domains sending through our service. We may assist as part of managed DNS where contracted.</w:t>
      </w:r>
    </w:p>
    <w:p>
      <w:r>
        <w:t xml:space="preserve">Mailbox passwords must be strong and unique. Compromised accounts must be reported immediately.</w:t>
      </w:r>
    </w:p>
    <w:p>
      <w:pPr>
        <w:pStyle w:val="Heading1"/>
      </w:pPr>
      <w:r>
        <w:t xml:space="preserve">5. Monitoring and enforcement</w:t>
      </w:r>
    </w:p>
    <w:p>
      <w:r>
        <w:t xml:space="preserve">We monitor outbound mail patterns, complaint rates, and blocklist status. We may throttle, quarantine, or suspend sending where abuse is suspected.</w:t>
      </w:r>
    </w:p>
    <w:p>
      <w:r>
        <w:t xml:space="preserve">Repeated violations may result in immediate termination without refund and reporting to relevant authorities where required.</w:t>
      </w:r>
    </w:p>
    <w:p>
      <w:pPr>
        <w:pStyle w:val="Heading1"/>
      </w:pPr>
      <w:r>
        <w:t xml:space="preserve">6. Data protection</w:t>
      </w:r>
    </w:p>
    <w:p>
      <w:r>
        <w:t xml:space="preserve">You are the controller for mailing list data you manage. You must maintain records of consent, honour unsubscribe requests promptly, and process personal data lawfully.</w:t>
      </w:r>
    </w:p>
    <w:p>
      <w:pPr>
        <w:pStyle w:val="Heading1"/>
      </w:pPr>
      <w:r>
        <w:t xml:space="preserve">7. Availability and backups</w:t>
      </w:r>
    </w:p>
    <w:p>
      <w:r>
        <w:t xml:space="preserve">We provide resilient mail storage and routine backups appropriate to the service tier. You remain responsible for retaining business-critical archives if longer retention is required.</w:t>
      </w:r>
    </w:p>
    <w:p>
      <w:pPr>
        <w:pStyle w:val="Heading1"/>
      </w:pPr>
      <w:r>
        <w:t xml:space="preserve">8. Liability</w:t>
      </w:r>
    </w:p>
    <w:p>
      <w:r>
        <w:t xml:space="preserve">Our liability for email services is limited to fees paid in the twelve months preceding a claim. We are not liable for deliverability issues caused by recipient filters, third-party lists, or policy breaches by users.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style w:type="paragraph" w:styleId="Title">
    <w:name w:val="Title"/>
    <w:rPr>
      <w:b/>
      <w:sz w:val="48"/>
    </w:rPr>
  </w:style>
  <w:style w:type="paragraph" w:styleId="Subtitle">
    <w:name w:val="Subtitle"/>
    <w:rPr>
      <w:sz w:val="24"/>
      <w:color w:val="666666"/>
    </w:rPr>
  </w:style>
  <w:style w:type="paragraph" w:styleId="Heading1">
    <w:name w:val="heading 1"/>
    <w:rPr>
      <w:b/>
      <w:sz w:val="30"/>
    </w:rPr>
  </w:style>
  <w:style w:type="paragraph" w:styleId="Normal">
    <w:name w:val="Normal"/>
    <w:rPr>
      <w:sz w:val="22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Email Service Terms</dc:title>
  <dc:creator>MaysWeb</dc:creator>
  <cp:lastModifiedBy>MaysWeb</cp:lastModifiedBy>
  <dcterms:created xsi:type="dcterms:W3CDTF">2026-06-09T17:06:44Z</dcterms:created>
  <dcterms:modified xsi:type="dcterms:W3CDTF">2026-06-09T17:06:44Z</dcterms:modified>
</cp:coreProperties>
</file>