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Privacy Policy</w:t>
      </w:r>
    </w:p>
    <w:p>
      <w:pPr>
        <w:pStyle w:val="Subtitle"/>
      </w:pPr>
      <w:r>
        <w:t xml:space="preserve">MaysWeb — maysweb.cloud</w:t>
      </w:r>
    </w:p>
    <w:p>
      <w:r>
        <w:t xml:space="preserve">Effective date: 9 June 2026</w:t>
      </w:r>
    </w:p>
    <w:p>
      <w:r>
        <w:t xml:space="preserve">Controller: MaysWeb ("we", "us", "our")</w:t>
      </w:r>
    </w:p>
    <w:p>
      <w:r>
        <w:t xml:space="preserve">Website: https://maysweb.cloud</w:t>
      </w:r>
    </w:p>
    <w:p>
      <w:r>
        <w:t xml:space="preserve">Contact: info@maysweb.cloud | +44 (0)2039 308 143</w:t>
      </w:r>
    </w:p>
    <w:p>
      <w:pPr>
        <w:pStyle w:val="Heading1"/>
      </w:pPr>
      <w:r>
        <w:t xml:space="preserve">1. Purpose and scope</w:t>
      </w:r>
    </w:p>
    <w:p>
      <w:r>
        <w:t xml:space="preserve">This Privacy Policy explains how we collect, use, disclose, and protect personal data when you visit our website, use our online tools, contact us, or receive our services.</w:t>
      </w:r>
    </w:p>
    <w:p>
      <w:r>
        <w:t xml:space="preserve">We process personal data in accordance with the UK General Data Protection Regulation (UK GDPR), the Data Protection Act 2018, and the Privacy and Electronic Communications Regulations (PECR) where applicable.</w:t>
      </w:r>
    </w:p>
    <w:p>
      <w:pPr>
        <w:pStyle w:val="Heading1"/>
      </w:pPr>
      <w:r>
        <w:t xml:space="preserve">2. Personal data we collect</w:t>
      </w:r>
    </w:p>
    <w:p>
      <w:r>
        <w:t xml:space="preserve">We may collect the following categories of personal data depending on how you interact with us:</w:t>
      </w:r>
    </w:p>
    <w:p>
      <w:r>
        <w:t xml:space="preserve">• Identity and contact data (name, business name, email address, telephone number, billing address).</w:t>
      </w:r>
    </w:p>
    <w:p>
      <w:r>
        <w:t xml:space="preserve">• Account and authentication data (login identifiers, role assignments, support panel credentials where applicable).</w:t>
      </w:r>
    </w:p>
    <w:p>
      <w:r>
        <w:t xml:space="preserve">• Technical and usage data (IP address, browser type, device identifiers, pages viewed, tool inputs submitted for diagnostics, timestamps, and referral URLs).</w:t>
      </w:r>
    </w:p>
    <w:p>
      <w:r>
        <w:t xml:space="preserve">• Communications data (messages, support tickets, call notes, and email correspondence).</w:t>
      </w:r>
    </w:p>
    <w:p>
      <w:r>
        <w:t xml:space="preserve">• Billing and transaction data (invoices, payment references, and service configuration records).</w:t>
      </w:r>
    </w:p>
    <w:p>
      <w:r>
        <w:t xml:space="preserve">• Special category data only where you explicitly provide it and we have a lawful basis to process it.</w:t>
      </w:r>
    </w:p>
    <w:p>
      <w:pPr>
        <w:pStyle w:val="Heading1"/>
      </w:pPr>
      <w:r>
        <w:t xml:space="preserve">3. How we collect data</w:t>
      </w:r>
    </w:p>
    <w:p>
      <w:r>
        <w:t xml:space="preserve">We collect personal data through:</w:t>
      </w:r>
    </w:p>
    <w:p>
      <w:r>
        <w:t xml:space="preserve">• Direct interactions (contact forms, email, telephone, contracts, and support requests).</w:t>
      </w:r>
    </w:p>
    <w:p>
      <w:r>
        <w:t xml:space="preserve">• Automated technologies (cookies, server logs, security monitoring, and diagnostic tools you choose to run).</w:t>
      </w:r>
    </w:p>
    <w:p>
      <w:r>
        <w:t xml:space="preserve">• Third parties (registrars, payment processors, hosting infrastructure providers, and professional advisers where necessary).</w:t>
      </w:r>
    </w:p>
    <w:p>
      <w:pPr>
        <w:pStyle w:val="Heading1"/>
      </w:pPr>
      <w:r>
        <w:t xml:space="preserve">4. Lawful bases for processing</w:t>
      </w:r>
    </w:p>
    <w:p>
      <w:r>
        <w:t xml:space="preserve">We rely on one or more of the following lawful bases:</w:t>
      </w:r>
    </w:p>
    <w:p>
      <w:r>
        <w:t xml:space="preserve">• Contract — to provide services you request or prepare to enter into a contract.</w:t>
      </w:r>
    </w:p>
    <w:p>
      <w:r>
        <w:t xml:space="preserve">• Legitimate interests — to operate, secure, and improve our website and services, prevent abuse, and respond to enquiries, balanced against your rights.</w:t>
      </w:r>
    </w:p>
    <w:p>
      <w:r>
        <w:t xml:space="preserve">• Legal obligation — to comply with tax, regulatory, or law-enforcement requirements.</w:t>
      </w:r>
    </w:p>
    <w:p>
      <w:r>
        <w:t xml:space="preserve">• Consent — where required for non-essential cookies or specific marketing communications. You may withdraw consent at any time.</w:t>
      </w:r>
    </w:p>
    <w:p>
      <w:pPr>
        <w:pStyle w:val="Heading1"/>
      </w:pPr>
      <w:r>
        <w:t xml:space="preserve">5. How we use personal data</w:t>
      </w:r>
    </w:p>
    <w:p>
      <w:r>
        <w:t xml:space="preserve">• Deliver hosting, development, VOIP, email, IT support, and related professional services.</w:t>
      </w:r>
    </w:p>
    <w:p>
      <w:r>
        <w:t xml:space="preserve">• Operate website tools, diagnostics, and security controls (including rate limiting and abuse prevention).</w:t>
      </w:r>
    </w:p>
    <w:p>
      <w:r>
        <w:t xml:space="preserve">• Manage accounts, billing, service changes, and incident response.</w:t>
      </w:r>
    </w:p>
    <w:p>
      <w:r>
        <w:t xml:space="preserve">• Communicate service updates, security notices, and contractual information.</w:t>
      </w:r>
    </w:p>
    <w:p>
      <w:r>
        <w:t xml:space="preserve">• Maintain records for governance, quality assurance, and dispute resolution.</w:t>
      </w:r>
    </w:p>
    <w:p>
      <w:pPr>
        <w:pStyle w:val="Heading1"/>
      </w:pPr>
      <w:r>
        <w:t xml:space="preserve">6. Sharing and international transfers</w:t>
      </w:r>
    </w:p>
    <w:p>
      <w:r>
        <w:t xml:space="preserve">We do not sell personal data. We may share data with trusted processors (infrastructure, email delivery, payment, and professional services providers) under written agreements requiring appropriate safeguards.</w:t>
      </w:r>
    </w:p>
    <w:p>
      <w:r>
        <w:t xml:space="preserve">Where data is transferred outside the UK, we implement appropriate safeguards such as UK International Data Transfer Agreements or adequacy regulations, unless a specific exemption applies.</w:t>
      </w:r>
    </w:p>
    <w:p>
      <w:pPr>
        <w:pStyle w:val="Heading1"/>
      </w:pPr>
      <w:r>
        <w:t xml:space="preserve">7. Retention</w:t>
      </w:r>
    </w:p>
    <w:p>
      <w:r>
        <w:t xml:space="preserve">We retain personal data only for as long as necessary for the purposes described in this policy, including legal, accounting, and reporting requirements.</w:t>
      </w:r>
    </w:p>
    <w:p>
      <w:r>
        <w:t xml:space="preserve">Typical retention: active client records for the service term plus up to six years for contractual and tax records; security logs for up to twelve months unless a longer period is required for an investigation.</w:t>
      </w:r>
    </w:p>
    <w:p>
      <w:pPr>
        <w:pStyle w:val="Heading1"/>
      </w:pPr>
      <w:r>
        <w:t xml:space="preserve">8. Security</w:t>
      </w:r>
    </w:p>
    <w:p>
      <w:r>
        <w:t xml:space="preserve">We implement technical and organisational measures appropriate to the risk, including access controls, encryption in transit, monitoring, patching, and staff confidentiality obligations.</w:t>
      </w:r>
    </w:p>
    <w:p>
      <w:r>
        <w:t xml:space="preserve">No method of transmission or storage is completely secure. You are responsible for safeguarding credentials issued to you and notifying us promptly of suspected compromise.</w:t>
      </w:r>
    </w:p>
    <w:p>
      <w:pPr>
        <w:pStyle w:val="Heading1"/>
      </w:pPr>
      <w:r>
        <w:t xml:space="preserve">9. Your rights</w:t>
      </w:r>
    </w:p>
    <w:p>
      <w:r>
        <w:t xml:space="preserve">Under UK GDPR you may have the right to request access, correction, erasure, restriction, objection, or portability in certain circumstances, and to lodge a complaint with the Information Commissioner's Office (ICO) at ico.org.uk.</w:t>
      </w:r>
    </w:p>
    <w:p>
      <w:r>
        <w:t xml:space="preserve">• Request access to your personal data.</w:t>
      </w:r>
    </w:p>
    <w:p>
      <w:r>
        <w:t xml:space="preserve">• Request correction of inaccurate data.</w:t>
      </w:r>
    </w:p>
    <w:p>
      <w:r>
        <w:t xml:space="preserve">• Request erasure in certain circumstances.</w:t>
      </w:r>
    </w:p>
    <w:p>
      <w:r>
        <w:t xml:space="preserve">• Restrict or object to processing in certain circumstances.</w:t>
      </w:r>
    </w:p>
    <w:p>
      <w:r>
        <w:t xml:space="preserve">• Request data portability where processing is based on consent or contract and carried out by automated means.</w:t>
      </w:r>
    </w:p>
    <w:p>
      <w:pPr>
        <w:pStyle w:val="Heading1"/>
      </w:pPr>
      <w:r>
        <w:t xml:space="preserve">10. Automated decision-making</w:t>
      </w:r>
    </w:p>
    <w:p>
      <w:r>
        <w:t xml:space="preserve">We do not use solely automated decision-making that produces legal or similarly significant effects without human review. Online tools may generate technical recommendations, but these are informational and do not replace professional judgement.</w:t>
      </w:r>
    </w:p>
    <w:p>
      <w:pPr>
        <w:pStyle w:val="Heading1"/>
      </w:pPr>
      <w:r>
        <w:t xml:space="preserve">11. Children</w:t>
      </w:r>
    </w:p>
    <w:p>
      <w:r>
        <w:t xml:space="preserve">Our services are directed at businesses and professionals. We do not knowingly collect personal data from children under 16.</w:t>
      </w:r>
    </w:p>
    <w:p>
      <w:pPr>
        <w:pStyle w:val="Heading1"/>
      </w:pPr>
      <w:r>
        <w:t xml:space="preserve">12. Changes and contact</w:t>
      </w:r>
    </w:p>
    <w:p>
      <w:r>
        <w:t xml:space="preserve">We may update this policy from time to time by publishing a revised version on https://maysweb.cloud and updating the effective date.</w:t>
      </w:r>
    </w:p>
    <w:p>
      <w:r>
        <w:t xml:space="preserve">Questions or rights requests: info@maysweb.cloud. Please include sufficient detail for us to verify your identity and locate relevant records.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  <w:style w:type="paragraph" w:styleId="Subtitle">
    <w:name w:val="Subtitle"/>
    <w:rPr>
      <w:sz w:val="24"/>
      <w:color w:val="666666"/>
    </w:rPr>
  </w:style>
  <w:style w:type="paragraph" w:styleId="Heading1">
    <w:name w:val="heading 1"/>
    <w:rPr>
      <w:b/>
      <w:sz w:val="30"/>
    </w:rPr>
  </w:style>
  <w:style w:type="paragraph" w:styleId="Normal">
    <w:name w:val="Normal"/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Privacy Policy</dc:title>
  <dc:creator>MaysWeb</dc:creator>
  <cp:lastModifiedBy>MaysWeb</cp:lastModifiedBy>
  <dcterms:created xsi:type="dcterms:W3CDTF">2026-06-09T17:06:44Z</dcterms:created>
  <dcterms:modified xsi:type="dcterms:W3CDTF">2026-06-09T17:06:44Z</dcterms:modified>
</cp:coreProperties>
</file>